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AAF5" w14:textId="77777777" w:rsidR="00572F22" w:rsidRPr="00572F22" w:rsidRDefault="00572F22" w:rsidP="00572F22">
      <w:r w:rsidRPr="00572F22">
        <w:rPr>
          <w:b/>
          <w:bCs/>
        </w:rPr>
        <w:t>Refunds (if applicable)</w:t>
      </w:r>
      <w:r w:rsidRPr="00572F22">
        <w:br/>
      </w:r>
      <w:r w:rsidRPr="00572F22">
        <w:rPr>
          <w:b/>
          <w:bCs/>
        </w:rPr>
        <w:t>We will provide a store credit or exchange.</w:t>
      </w:r>
    </w:p>
    <w:p w14:paraId="69625CA8" w14:textId="77777777" w:rsidR="00572F22" w:rsidRPr="00572F22" w:rsidRDefault="00572F22" w:rsidP="00572F22">
      <w:r w:rsidRPr="00572F22">
        <w:rPr>
          <w:b/>
          <w:bCs/>
        </w:rPr>
        <w:t>RETURNS</w:t>
      </w:r>
      <w:r w:rsidRPr="00572F22">
        <w:br/>
      </w:r>
      <w:r w:rsidRPr="00572F22">
        <w:br/>
        <w:t>To be eligible for a return, your item must be unused and in the same condition that you received it. It must also be in the original packaging.</w:t>
      </w:r>
      <w:r w:rsidRPr="00572F22">
        <w:br/>
      </w:r>
      <w:r w:rsidRPr="00572F22">
        <w:br/>
        <w:t>Several types of goods are exempt from being returned. Used personal items such as socks and footwear after being worn cannot be returned. We also do not accept products that are intimate or sanitary goods, hazardous materials, or flammable liquids or gases.</w:t>
      </w:r>
      <w:r w:rsidRPr="00572F22">
        <w:br/>
      </w:r>
      <w:r w:rsidRPr="00572F22">
        <w:br/>
      </w:r>
      <w:r w:rsidRPr="00572F22">
        <w:rPr>
          <w:b/>
          <w:bCs/>
        </w:rPr>
        <w:t>Additional non-returnable items:</w:t>
      </w:r>
      <w:r w:rsidRPr="00572F22">
        <w:br/>
        <w:t>* Some health and personal care items</w:t>
      </w:r>
      <w:r w:rsidRPr="00572F22">
        <w:br/>
        <w:t>* </w:t>
      </w:r>
      <w:r w:rsidRPr="00572F22">
        <w:rPr>
          <w:b/>
          <w:bCs/>
        </w:rPr>
        <w:t>Insurance Claimed Products that were denied by the insurance provider</w:t>
      </w:r>
    </w:p>
    <w:p w14:paraId="7D898958" w14:textId="77777777" w:rsidR="00572F22" w:rsidRPr="00572F22" w:rsidRDefault="00572F22" w:rsidP="00572F22">
      <w:r w:rsidRPr="00572F22">
        <w:t>To complete your return, we require a receipt or proof of purchase.</w:t>
      </w:r>
    </w:p>
    <w:p w14:paraId="2066FFE3" w14:textId="77777777" w:rsidR="00572F22" w:rsidRPr="00572F22" w:rsidRDefault="00572F22" w:rsidP="00572F22">
      <w:r w:rsidRPr="00572F22">
        <w:t>Please do not send your purchase back to the manufacturer.</w:t>
      </w:r>
      <w:r w:rsidRPr="00572F22">
        <w:br/>
      </w:r>
      <w:r w:rsidRPr="00572F22">
        <w:br/>
      </w:r>
      <w:r w:rsidRPr="00572F22">
        <w:rPr>
          <w:b/>
          <w:bCs/>
        </w:rPr>
        <w:t>There are certain situations where only partial refunds are granted: (if applicable)</w:t>
      </w:r>
      <w:r w:rsidRPr="00572F22">
        <w:br/>
        <w:t>* Footwear that has visible signs of being worn.</w:t>
      </w:r>
      <w:r w:rsidRPr="00572F22">
        <w:br/>
        <w:t>* Any item that is returned more than 30 days after delivery</w:t>
      </w:r>
      <w:r w:rsidRPr="00572F22">
        <w:br/>
      </w:r>
      <w:r w:rsidRPr="00572F22">
        <w:br/>
      </w:r>
      <w:r w:rsidRPr="00572F22">
        <w:br/>
      </w:r>
      <w:r w:rsidRPr="00572F22">
        <w:rPr>
          <w:b/>
          <w:bCs/>
        </w:rPr>
        <w:t>Sale items (if applicable)</w:t>
      </w:r>
      <w:r w:rsidRPr="00572F22">
        <w:br/>
        <w:t>Only regular priced items may be refunded, unfortunately sale items cannot be refunded.</w:t>
      </w:r>
      <w:r w:rsidRPr="00572F22">
        <w:br/>
      </w:r>
      <w:r w:rsidRPr="00572F22">
        <w:br/>
      </w:r>
      <w:r w:rsidRPr="00572F22">
        <w:rPr>
          <w:b/>
          <w:bCs/>
        </w:rPr>
        <w:t>Exchanges (if applicable)</w:t>
      </w:r>
      <w:r w:rsidRPr="00572F22">
        <w:br/>
        <w:t>We only replace items if they are defective or damaged. If you need to exchange it for the same item, send us an email at patrick.rainville@rainvillehealth.com and send your item to: 1086 Riverside Drive, Timmins, ON, P4R 1A2, Canada.</w:t>
      </w:r>
      <w:r w:rsidRPr="00572F22">
        <w:br/>
      </w:r>
      <w:r w:rsidRPr="00572F22">
        <w:br/>
      </w:r>
      <w:r w:rsidRPr="00572F22">
        <w:rPr>
          <w:b/>
          <w:bCs/>
        </w:rPr>
        <w:t>Gifts</w:t>
      </w:r>
      <w:r w:rsidRPr="00572F22">
        <w:br/>
        <w:t>If the item was marked as a gift when purchased and shipped directly to you, you’ll receive a gift credit for the value of your return. Once the returned item is received, a gift certificate will be mailed to you.</w:t>
      </w:r>
      <w:r w:rsidRPr="00572F22">
        <w:br/>
      </w:r>
      <w:r w:rsidRPr="00572F22">
        <w:br/>
        <w:t>If the item wasn’t marked as a gift when purchased, or the gift giver had the order shipped to themselves to give to you later, we will send a refund to the gift giver and he will find out about your return.</w:t>
      </w:r>
      <w:r w:rsidRPr="00572F22">
        <w:br/>
      </w:r>
    </w:p>
    <w:p w14:paraId="092EE6C5" w14:textId="77777777" w:rsidR="00E54023" w:rsidRDefault="00E54023"/>
    <w:sectPr w:rsidR="00E54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02"/>
    <w:rsid w:val="000C0D14"/>
    <w:rsid w:val="00572F22"/>
    <w:rsid w:val="00573002"/>
    <w:rsid w:val="00AE5815"/>
    <w:rsid w:val="00B63963"/>
    <w:rsid w:val="00BD2C50"/>
    <w:rsid w:val="00E54023"/>
    <w:rsid w:val="00F36D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0A38"/>
  <w15:chartTrackingRefBased/>
  <w15:docId w15:val="{E9BCD9B8-2FF9-477B-87DE-2587D38A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002"/>
    <w:rPr>
      <w:rFonts w:eastAsiaTheme="majorEastAsia" w:cstheme="majorBidi"/>
      <w:color w:val="272727" w:themeColor="text1" w:themeTint="D8"/>
    </w:rPr>
  </w:style>
  <w:style w:type="paragraph" w:styleId="Title">
    <w:name w:val="Title"/>
    <w:basedOn w:val="Normal"/>
    <w:next w:val="Normal"/>
    <w:link w:val="TitleChar"/>
    <w:uiPriority w:val="10"/>
    <w:qFormat/>
    <w:rsid w:val="00573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002"/>
    <w:pPr>
      <w:spacing w:before="160"/>
      <w:jc w:val="center"/>
    </w:pPr>
    <w:rPr>
      <w:i/>
      <w:iCs/>
      <w:color w:val="404040" w:themeColor="text1" w:themeTint="BF"/>
    </w:rPr>
  </w:style>
  <w:style w:type="character" w:customStyle="1" w:styleId="QuoteChar">
    <w:name w:val="Quote Char"/>
    <w:basedOn w:val="DefaultParagraphFont"/>
    <w:link w:val="Quote"/>
    <w:uiPriority w:val="29"/>
    <w:rsid w:val="00573002"/>
    <w:rPr>
      <w:i/>
      <w:iCs/>
      <w:color w:val="404040" w:themeColor="text1" w:themeTint="BF"/>
    </w:rPr>
  </w:style>
  <w:style w:type="paragraph" w:styleId="ListParagraph">
    <w:name w:val="List Paragraph"/>
    <w:basedOn w:val="Normal"/>
    <w:uiPriority w:val="34"/>
    <w:qFormat/>
    <w:rsid w:val="00573002"/>
    <w:pPr>
      <w:ind w:left="720"/>
      <w:contextualSpacing/>
    </w:pPr>
  </w:style>
  <w:style w:type="character" w:styleId="IntenseEmphasis">
    <w:name w:val="Intense Emphasis"/>
    <w:basedOn w:val="DefaultParagraphFont"/>
    <w:uiPriority w:val="21"/>
    <w:qFormat/>
    <w:rsid w:val="00573002"/>
    <w:rPr>
      <w:i/>
      <w:iCs/>
      <w:color w:val="0F4761" w:themeColor="accent1" w:themeShade="BF"/>
    </w:rPr>
  </w:style>
  <w:style w:type="paragraph" w:styleId="IntenseQuote">
    <w:name w:val="Intense Quote"/>
    <w:basedOn w:val="Normal"/>
    <w:next w:val="Normal"/>
    <w:link w:val="IntenseQuoteChar"/>
    <w:uiPriority w:val="30"/>
    <w:qFormat/>
    <w:rsid w:val="00573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002"/>
    <w:rPr>
      <w:i/>
      <w:iCs/>
      <w:color w:val="0F4761" w:themeColor="accent1" w:themeShade="BF"/>
    </w:rPr>
  </w:style>
  <w:style w:type="character" w:styleId="IntenseReference">
    <w:name w:val="Intense Reference"/>
    <w:basedOn w:val="DefaultParagraphFont"/>
    <w:uiPriority w:val="32"/>
    <w:qFormat/>
    <w:rsid w:val="005730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Rainville</dc:creator>
  <cp:keywords/>
  <dc:description/>
  <cp:lastModifiedBy>Patrick Rainville</cp:lastModifiedBy>
  <cp:revision>2</cp:revision>
  <dcterms:created xsi:type="dcterms:W3CDTF">2025-11-27T20:19:00Z</dcterms:created>
  <dcterms:modified xsi:type="dcterms:W3CDTF">2025-11-27T20:19:00Z</dcterms:modified>
</cp:coreProperties>
</file>